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99CF5" w14:textId="3D475B14" w:rsidR="00C5347A" w:rsidRPr="004620B3" w:rsidRDefault="00D0559F" w:rsidP="004620B3">
      <w:pPr>
        <w:pStyle w:val="Title"/>
        <w:jc w:val="center"/>
      </w:pPr>
      <w:commentRangeStart w:id="0"/>
      <w:r>
        <w:rPr>
          <w:noProof/>
        </w:rPr>
        <w:drawing>
          <wp:anchor distT="0" distB="0" distL="114300" distR="114300" simplePos="0" relativeHeight="251656192" behindDoc="0" locked="0" layoutInCell="1" allowOverlap="1" wp14:anchorId="2EF6C0E5" wp14:editId="733DE2B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86710" cy="230505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ating Banner.jpg"/>
                    <pic:cNvPicPr/>
                  </pic:nvPicPr>
                  <pic:blipFill rotWithShape="1">
                    <a:blip r:embed="rId8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90578" cy="23078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commentRangeEnd w:id="0"/>
      <w:r w:rsidR="00084D9D">
        <w:rPr>
          <w:rStyle w:val="CommentReference"/>
          <w:rFonts w:asciiTheme="minorHAnsi" w:eastAsiaTheme="minorEastAsia" w:hAnsiTheme="minorHAnsi" w:cstheme="minorBidi"/>
          <w:caps w:val="0"/>
          <w:color w:val="auto"/>
          <w:spacing w:val="0"/>
        </w:rPr>
        <w:commentReference w:id="0"/>
      </w:r>
      <w:r w:rsidR="00253CC0">
        <w:t xml:space="preserve">Desktop </w:t>
      </w:r>
      <w:r w:rsidR="00137F56">
        <w:t xml:space="preserve">Support </w:t>
      </w:r>
      <w:r w:rsidR="004620B3">
        <w:t>technician</w:t>
      </w:r>
      <w:r w:rsidR="00253CC0">
        <w:t xml:space="preserve"> Course</w:t>
      </w:r>
    </w:p>
    <w:p w14:paraId="07D73E45" w14:textId="3E893B1E" w:rsidR="006738FA" w:rsidRDefault="006738FA" w:rsidP="001F3FEF">
      <w:r>
        <w:t xml:space="preserve">This </w:t>
      </w:r>
      <w:r w:rsidR="00137F56">
        <w:t>c</w:t>
      </w:r>
      <w:r>
        <w:t>ourse will start</w:t>
      </w:r>
      <w:r w:rsidR="00137F56">
        <w:t xml:space="preserve"> </w:t>
      </w:r>
      <w:r>
        <w:t>your IT career by ensuring you have the skills to successfully troubleshoot desktop environments.</w:t>
      </w:r>
    </w:p>
    <w:p w14:paraId="677C99AE" w14:textId="1666998A" w:rsidR="009E7C14" w:rsidRDefault="009E7C14" w:rsidP="001F3FEF">
      <w:pPr>
        <w:rPr>
          <w:rStyle w:val="st"/>
        </w:rPr>
      </w:pPr>
      <w:r>
        <w:rPr>
          <w:rStyle w:val="st"/>
        </w:rPr>
        <w:t xml:space="preserve">As of </w:t>
      </w:r>
      <w:r w:rsidR="004620B3">
        <w:rPr>
          <w:rStyle w:val="st"/>
        </w:rPr>
        <w:t>last January</w:t>
      </w:r>
      <w:r>
        <w:rPr>
          <w:rStyle w:val="st"/>
        </w:rPr>
        <w:t xml:space="preserve">, the hourly wage </w:t>
      </w:r>
      <w:r w:rsidRPr="009E7C14">
        <w:t>for a Desktop Support Technician</w:t>
      </w:r>
      <w:r>
        <w:rPr>
          <w:rStyle w:val="st"/>
        </w:rPr>
        <w:t xml:space="preserve"> in the United States range</w:t>
      </w:r>
      <w:r w:rsidR="004620B3">
        <w:rPr>
          <w:rStyle w:val="st"/>
        </w:rPr>
        <w:t>d</w:t>
      </w:r>
      <w:r>
        <w:rPr>
          <w:rStyle w:val="st"/>
        </w:rPr>
        <w:t xml:space="preserve"> from $</w:t>
      </w:r>
      <w:r w:rsidR="005535D7">
        <w:t>12.33 to</w:t>
      </w:r>
      <w:r>
        <w:t xml:space="preserve"> $23.76, with an average of </w:t>
      </w:r>
      <w:r>
        <w:rPr>
          <w:rStyle w:val="st"/>
        </w:rPr>
        <w:t>$16.88/h</w:t>
      </w:r>
      <w:r w:rsidR="002D157A">
        <w:rPr>
          <w:rStyle w:val="st"/>
        </w:rPr>
        <w:t>our</w:t>
      </w:r>
      <w:r>
        <w:rPr>
          <w:rStyle w:val="st"/>
        </w:rPr>
        <w:t xml:space="preserve"> or </w:t>
      </w:r>
      <w:commentRangeStart w:id="1"/>
      <w:r>
        <w:rPr>
          <w:rStyle w:val="st"/>
        </w:rPr>
        <w:t xml:space="preserve">$40,447 </w:t>
      </w:r>
      <w:commentRangeEnd w:id="1"/>
      <w:r w:rsidR="006E45DA">
        <w:rPr>
          <w:rStyle w:val="CommentReference"/>
        </w:rPr>
        <w:commentReference w:id="1"/>
      </w:r>
      <w:r>
        <w:rPr>
          <w:rStyle w:val="st"/>
        </w:rPr>
        <w:t>annually.</w:t>
      </w:r>
      <w:r w:rsidR="000F6ED8">
        <w:rPr>
          <w:rStyle w:val="st"/>
        </w:rPr>
        <w:t xml:space="preserve"> </w:t>
      </w:r>
    </w:p>
    <w:p w14:paraId="30188DBD" w14:textId="017015BF" w:rsidR="002D157A" w:rsidRDefault="002D157A" w:rsidP="001F3FEF">
      <w:r>
        <w:t>Demand for this occupation is predicted to grow.</w:t>
      </w:r>
      <w:r w:rsidR="000F6ED8">
        <w:t xml:space="preserve"> </w:t>
      </w:r>
      <w:r>
        <w:t>Organizations ranging from small business</w:t>
      </w:r>
      <w:r w:rsidR="00114B5C">
        <w:t>es</w:t>
      </w:r>
      <w:r>
        <w:t xml:space="preserve"> and non-profit</w:t>
      </w:r>
      <w:r w:rsidR="00114B5C">
        <w:t xml:space="preserve"> organizations</w:t>
      </w:r>
      <w:r>
        <w:t xml:space="preserve"> to large corporate enterprises need technicians to provide help to employees.</w:t>
      </w:r>
      <w:r w:rsidR="000F6ED8">
        <w:t xml:space="preserve"> </w:t>
      </w:r>
    </w:p>
    <w:p w14:paraId="3220A664" w14:textId="23AAFBD1" w:rsidR="006738FA" w:rsidRDefault="006738FA" w:rsidP="001F3FEF">
      <w:r>
        <w:t xml:space="preserve">At the conclusion </w:t>
      </w:r>
      <w:r w:rsidR="009E7C14">
        <w:t xml:space="preserve">of this course, you will </w:t>
      </w:r>
      <w:r w:rsidR="001F3FEF">
        <w:t xml:space="preserve">have the opportunity to </w:t>
      </w:r>
      <w:r w:rsidR="009E7C14">
        <w:t>take one or more industry</w:t>
      </w:r>
      <w:r w:rsidR="00114B5C">
        <w:t>-</w:t>
      </w:r>
      <w:r w:rsidR="009E7C14">
        <w:t xml:space="preserve">recognized </w:t>
      </w:r>
      <w:commentRangeStart w:id="2"/>
      <w:r w:rsidR="009E7C14">
        <w:t xml:space="preserve">certification exams </w:t>
      </w:r>
      <w:commentRangeEnd w:id="2"/>
      <w:r w:rsidR="006E45DA">
        <w:rPr>
          <w:rStyle w:val="CommentReference"/>
        </w:rPr>
        <w:commentReference w:id="2"/>
      </w:r>
      <w:r>
        <w:t xml:space="preserve">that </w:t>
      </w:r>
      <w:r w:rsidR="009E7C14">
        <w:t xml:space="preserve">validate your fundamental skills </w:t>
      </w:r>
      <w:r>
        <w:t xml:space="preserve">to enter the IT industry as a </w:t>
      </w:r>
      <w:r w:rsidR="002D157A">
        <w:t>D</w:t>
      </w:r>
      <w:r w:rsidR="00AF3F4D">
        <w:t>esk</w:t>
      </w:r>
      <w:r w:rsidR="002D157A">
        <w:t>top Support Technician</w:t>
      </w:r>
      <w:r w:rsidR="00AF3F4D">
        <w:t>.</w:t>
      </w:r>
      <w:r w:rsidR="000F6ED8">
        <w:t xml:space="preserve"> </w:t>
      </w:r>
    </w:p>
    <w:p w14:paraId="299C1FAC" w14:textId="718B5704" w:rsidR="00AF3F4D" w:rsidRDefault="00AF3F4D" w:rsidP="00AF3F4D">
      <w:pPr>
        <w:pStyle w:val="Heading1"/>
      </w:pPr>
      <w:r>
        <w:t>Learn How To…</w:t>
      </w:r>
    </w:p>
    <w:p w14:paraId="6577DF0D" w14:textId="77777777" w:rsidR="00AF3F4D" w:rsidRPr="00137F56" w:rsidRDefault="00AF3F4D" w:rsidP="001F3FEF">
      <w:pPr>
        <w:numPr>
          <w:ilvl w:val="0"/>
          <w:numId w:val="39"/>
        </w:numPr>
        <w:spacing w:beforeAutospacing="1" w:after="100" w:afterAutospacing="1"/>
        <w:rPr>
          <w:color w:val="000000" w:themeColor="text1"/>
        </w:rPr>
      </w:pPr>
      <w:r w:rsidRPr="00137F56">
        <w:rPr>
          <w:color w:val="000000" w:themeColor="text1"/>
        </w:rPr>
        <w:t>Support desktop operating systems</w:t>
      </w:r>
    </w:p>
    <w:p w14:paraId="42B4E032" w14:textId="77777777" w:rsidR="00AF3F4D" w:rsidRPr="00137F56" w:rsidRDefault="00AF3F4D" w:rsidP="001F3FEF">
      <w:pPr>
        <w:numPr>
          <w:ilvl w:val="0"/>
          <w:numId w:val="39"/>
        </w:numPr>
        <w:spacing w:beforeAutospacing="1" w:after="100" w:afterAutospacing="1"/>
        <w:rPr>
          <w:color w:val="000000" w:themeColor="text1"/>
        </w:rPr>
      </w:pPr>
      <w:r w:rsidRPr="00137F56">
        <w:rPr>
          <w:color w:val="000000" w:themeColor="text1"/>
        </w:rPr>
        <w:t>Configure and troubleshoot hardware</w:t>
      </w:r>
    </w:p>
    <w:p w14:paraId="3009BC46" w14:textId="77777777" w:rsidR="00AF3F4D" w:rsidRPr="00137F56" w:rsidRDefault="00AF3F4D" w:rsidP="001F3FEF">
      <w:pPr>
        <w:numPr>
          <w:ilvl w:val="0"/>
          <w:numId w:val="39"/>
        </w:numPr>
        <w:spacing w:beforeAutospacing="1" w:after="100" w:afterAutospacing="1"/>
        <w:rPr>
          <w:color w:val="000000" w:themeColor="text1"/>
        </w:rPr>
      </w:pPr>
      <w:r w:rsidRPr="00137F56">
        <w:rPr>
          <w:color w:val="000000" w:themeColor="text1"/>
        </w:rPr>
        <w:t>Configure and troubleshoot network access</w:t>
      </w:r>
    </w:p>
    <w:p w14:paraId="0088A8AB" w14:textId="77777777" w:rsidR="00AF3F4D" w:rsidRPr="00137F56" w:rsidRDefault="00AF3F4D" w:rsidP="001F3FEF">
      <w:pPr>
        <w:numPr>
          <w:ilvl w:val="0"/>
          <w:numId w:val="39"/>
        </w:numPr>
        <w:spacing w:beforeAutospacing="1" w:after="100" w:afterAutospacing="1"/>
        <w:rPr>
          <w:color w:val="000000" w:themeColor="text1"/>
        </w:rPr>
      </w:pPr>
      <w:r w:rsidRPr="00137F56">
        <w:rPr>
          <w:color w:val="000000" w:themeColor="text1"/>
        </w:rPr>
        <w:t>Configure and deploy desktop operating systems</w:t>
      </w:r>
    </w:p>
    <w:p w14:paraId="15BB566E" w14:textId="77777777" w:rsidR="00AF3F4D" w:rsidRPr="00137F56" w:rsidRDefault="00AF3F4D" w:rsidP="001F3FEF">
      <w:pPr>
        <w:numPr>
          <w:ilvl w:val="0"/>
          <w:numId w:val="39"/>
        </w:numPr>
        <w:spacing w:beforeAutospacing="1" w:after="100" w:afterAutospacing="1"/>
        <w:rPr>
          <w:color w:val="000000" w:themeColor="text1"/>
        </w:rPr>
      </w:pPr>
      <w:r w:rsidRPr="00137F56">
        <w:rPr>
          <w:color w:val="000000" w:themeColor="text1"/>
        </w:rPr>
        <w:t>Configure network connectivity, including mobile computing</w:t>
      </w:r>
    </w:p>
    <w:p w14:paraId="4EEF772E" w14:textId="77777777" w:rsidR="00AF3F4D" w:rsidRPr="00137F56" w:rsidRDefault="00AF3F4D" w:rsidP="001F3FEF">
      <w:pPr>
        <w:numPr>
          <w:ilvl w:val="0"/>
          <w:numId w:val="39"/>
        </w:numPr>
        <w:spacing w:beforeAutospacing="1" w:after="100" w:afterAutospacing="1"/>
        <w:rPr>
          <w:color w:val="000000" w:themeColor="text1"/>
        </w:rPr>
      </w:pPr>
      <w:r w:rsidRPr="00137F56">
        <w:rPr>
          <w:color w:val="000000" w:themeColor="text1"/>
        </w:rPr>
        <w:t>Manage desktop systems</w:t>
      </w:r>
    </w:p>
    <w:p w14:paraId="53BBEE0C" w14:textId="77777777" w:rsidR="00AF3F4D" w:rsidRPr="00137F56" w:rsidRDefault="00AF3F4D" w:rsidP="001F3FEF">
      <w:pPr>
        <w:numPr>
          <w:ilvl w:val="0"/>
          <w:numId w:val="39"/>
        </w:numPr>
        <w:spacing w:beforeAutospacing="1" w:after="100" w:afterAutospacing="1"/>
        <w:rPr>
          <w:color w:val="000000" w:themeColor="text1"/>
        </w:rPr>
      </w:pPr>
      <w:r w:rsidRPr="00137F56">
        <w:rPr>
          <w:color w:val="000000" w:themeColor="text1"/>
        </w:rPr>
        <w:t>Support and maintain desktop applications</w:t>
      </w:r>
    </w:p>
    <w:p w14:paraId="6BA82BB5" w14:textId="77777777" w:rsidR="00AF3F4D" w:rsidRPr="00137F56" w:rsidRDefault="00AF3F4D" w:rsidP="001F3FEF">
      <w:pPr>
        <w:numPr>
          <w:ilvl w:val="0"/>
          <w:numId w:val="39"/>
        </w:numPr>
        <w:spacing w:beforeAutospacing="1" w:after="100" w:afterAutospacing="1"/>
        <w:rPr>
          <w:color w:val="000000" w:themeColor="text1"/>
        </w:rPr>
      </w:pPr>
      <w:r w:rsidRPr="00137F56">
        <w:rPr>
          <w:color w:val="000000" w:themeColor="text1"/>
        </w:rPr>
        <w:t>Configure backup and recovery options</w:t>
      </w:r>
    </w:p>
    <w:p w14:paraId="2DA1A76E" w14:textId="77777777" w:rsidR="00AF3F4D" w:rsidRPr="00137F56" w:rsidRDefault="00AF3F4D" w:rsidP="001F3FEF">
      <w:pPr>
        <w:numPr>
          <w:ilvl w:val="0"/>
          <w:numId w:val="39"/>
        </w:numPr>
        <w:spacing w:beforeAutospacing="1" w:after="100" w:afterAutospacing="1"/>
        <w:rPr>
          <w:color w:val="000000" w:themeColor="text1"/>
        </w:rPr>
      </w:pPr>
      <w:r w:rsidRPr="00137F56">
        <w:rPr>
          <w:color w:val="000000" w:themeColor="text1"/>
        </w:rPr>
        <w:t>Deploy desktop operating systems</w:t>
      </w:r>
    </w:p>
    <w:p w14:paraId="2DA0F75C" w14:textId="77777777" w:rsidR="00AF3F4D" w:rsidRPr="00137F56" w:rsidRDefault="00AF3F4D" w:rsidP="001F3FEF">
      <w:pPr>
        <w:numPr>
          <w:ilvl w:val="0"/>
          <w:numId w:val="39"/>
        </w:numPr>
        <w:spacing w:beforeAutospacing="1" w:after="100" w:afterAutospacing="1"/>
        <w:rPr>
          <w:color w:val="000000" w:themeColor="text1"/>
        </w:rPr>
      </w:pPr>
      <w:r w:rsidRPr="00137F56">
        <w:rPr>
          <w:color w:val="000000" w:themeColor="text1"/>
        </w:rPr>
        <w:t>Manage desktop security and policy</w:t>
      </w:r>
    </w:p>
    <w:p w14:paraId="133E5A71" w14:textId="77777777" w:rsidR="00AF3F4D" w:rsidRPr="00137F56" w:rsidRDefault="00AF3F4D" w:rsidP="001F3FEF">
      <w:pPr>
        <w:numPr>
          <w:ilvl w:val="0"/>
          <w:numId w:val="39"/>
        </w:numPr>
        <w:spacing w:beforeAutospacing="1" w:after="100" w:afterAutospacing="1"/>
        <w:rPr>
          <w:color w:val="000000" w:themeColor="text1"/>
        </w:rPr>
      </w:pPr>
      <w:r w:rsidRPr="00137F56">
        <w:rPr>
          <w:color w:val="000000" w:themeColor="text1"/>
        </w:rPr>
        <w:t>Configure and troubleshoot networks</w:t>
      </w:r>
    </w:p>
    <w:p w14:paraId="5A20689B" w14:textId="09962958" w:rsidR="00AF3F4D" w:rsidRDefault="00AF3F4D" w:rsidP="00AF3F4D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Prerequisites </w:t>
      </w:r>
    </w:p>
    <w:p w14:paraId="2859EE0F" w14:textId="33B43444" w:rsidR="00AF3F4D" w:rsidRPr="00137F56" w:rsidRDefault="00AF3F4D" w:rsidP="00114B5C">
      <w:pPr>
        <w:spacing w:beforeAutospacing="1" w:after="100" w:afterAutospacing="1"/>
      </w:pPr>
      <w:r w:rsidRPr="00137F56">
        <w:t>Before enrolling in this course, you should have successfully completed our Computing Fundamentals course or have the following:</w:t>
      </w:r>
    </w:p>
    <w:p w14:paraId="1D0E7092" w14:textId="77777777" w:rsidR="00AF3F4D" w:rsidRPr="00137F56" w:rsidRDefault="00ED24D1" w:rsidP="001F3FEF">
      <w:pPr>
        <w:numPr>
          <w:ilvl w:val="0"/>
          <w:numId w:val="39"/>
        </w:numPr>
        <w:spacing w:beforeAutospacing="1" w:after="100" w:afterAutospacing="1"/>
      </w:pPr>
      <w:r w:rsidRPr="00137F56">
        <w:t>TCP</w:t>
      </w:r>
      <w:r w:rsidR="00AF3F4D" w:rsidRPr="00137F56">
        <w:t>/IP Troubleshooting skills</w:t>
      </w:r>
    </w:p>
    <w:p w14:paraId="4E015094" w14:textId="77777777" w:rsidR="00AF3F4D" w:rsidRPr="00137F56" w:rsidRDefault="00AF3F4D" w:rsidP="001F3FEF">
      <w:pPr>
        <w:numPr>
          <w:ilvl w:val="0"/>
          <w:numId w:val="39"/>
        </w:numPr>
        <w:spacing w:beforeAutospacing="1" w:after="100" w:afterAutospacing="1"/>
      </w:pPr>
      <w:r w:rsidRPr="00137F56">
        <w:t>Experience using desktop and command-line troubleshooting tools</w:t>
      </w:r>
    </w:p>
    <w:p w14:paraId="237D18CE" w14:textId="77777777" w:rsidR="00AF3F4D" w:rsidRPr="00137F56" w:rsidRDefault="00AF3F4D" w:rsidP="001F3FEF">
      <w:pPr>
        <w:numPr>
          <w:ilvl w:val="0"/>
          <w:numId w:val="39"/>
        </w:numPr>
        <w:spacing w:beforeAutospacing="1" w:after="100" w:afterAutospacing="1"/>
      </w:pPr>
      <w:r w:rsidRPr="00137F56">
        <w:t>Experience installing and troubleshooting desktop application problems</w:t>
      </w:r>
    </w:p>
    <w:p w14:paraId="112D64EA" w14:textId="77777777" w:rsidR="00AF3F4D" w:rsidRDefault="00AF3F4D" w:rsidP="00AF3F4D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>Syllabus</w:t>
      </w:r>
    </w:p>
    <w:p w14:paraId="0D86087A" w14:textId="77777777" w:rsidR="00365916" w:rsidRDefault="00365916" w:rsidP="00365916">
      <w:pPr>
        <w:pStyle w:val="Heading4"/>
      </w:pPr>
      <w:r>
        <w:t xml:space="preserve">1. Support Center Overview </w:t>
      </w:r>
    </w:p>
    <w:p w14:paraId="69FFF69A" w14:textId="77777777" w:rsidR="00365916" w:rsidRDefault="00365916" w:rsidP="00365916">
      <w:pPr>
        <w:numPr>
          <w:ilvl w:val="0"/>
          <w:numId w:val="39"/>
        </w:numPr>
        <w:spacing w:beforeAutospacing="1" w:after="100" w:afterAutospacing="1" w:line="240" w:lineRule="auto"/>
      </w:pPr>
      <w:r>
        <w:t>The Evolution of the Support Center</w:t>
      </w:r>
    </w:p>
    <w:p w14:paraId="1BA45A53" w14:textId="77777777" w:rsidR="00365916" w:rsidRDefault="00365916" w:rsidP="00365916">
      <w:pPr>
        <w:numPr>
          <w:ilvl w:val="0"/>
          <w:numId w:val="39"/>
        </w:numPr>
        <w:spacing w:beforeAutospacing="1" w:after="100" w:afterAutospacing="1" w:line="240" w:lineRule="auto"/>
      </w:pPr>
      <w:r>
        <w:t>Role of Desktop Support Technician</w:t>
      </w:r>
    </w:p>
    <w:p w14:paraId="0B29D69B" w14:textId="77777777" w:rsidR="00365916" w:rsidRDefault="00365916" w:rsidP="00365916">
      <w:pPr>
        <w:numPr>
          <w:ilvl w:val="0"/>
          <w:numId w:val="39"/>
        </w:numPr>
        <w:spacing w:beforeAutospacing="1" w:after="100" w:afterAutospacing="1" w:line="240" w:lineRule="auto"/>
      </w:pPr>
      <w:r>
        <w:t xml:space="preserve">Support Center's Role in the Business </w:t>
      </w:r>
    </w:p>
    <w:p w14:paraId="5F1AB17A" w14:textId="77777777" w:rsidR="00365916" w:rsidRDefault="00365916" w:rsidP="00365916">
      <w:pPr>
        <w:pStyle w:val="Heading4"/>
      </w:pPr>
      <w:r>
        <w:t xml:space="preserve">2. Strategic Framework </w:t>
      </w:r>
    </w:p>
    <w:p w14:paraId="1E1785DD" w14:textId="77777777" w:rsidR="00365916" w:rsidRDefault="00365916" w:rsidP="00365916">
      <w:pPr>
        <w:numPr>
          <w:ilvl w:val="0"/>
          <w:numId w:val="40"/>
        </w:numPr>
        <w:spacing w:beforeAutospacing="1" w:after="100" w:afterAutospacing="1" w:line="240" w:lineRule="auto"/>
      </w:pPr>
      <w:r>
        <w:t>Strategic Perspective</w:t>
      </w:r>
    </w:p>
    <w:p w14:paraId="07774262" w14:textId="77777777" w:rsidR="00365916" w:rsidRDefault="00365916" w:rsidP="00365916">
      <w:pPr>
        <w:numPr>
          <w:ilvl w:val="0"/>
          <w:numId w:val="40"/>
        </w:numPr>
        <w:spacing w:beforeAutospacing="1" w:after="100" w:afterAutospacing="1" w:line="240" w:lineRule="auto"/>
      </w:pPr>
      <w:r>
        <w:t>Service Level Agreements</w:t>
      </w:r>
    </w:p>
    <w:p w14:paraId="053A6DF1" w14:textId="77777777" w:rsidR="00365916" w:rsidRDefault="00365916" w:rsidP="00365916">
      <w:pPr>
        <w:numPr>
          <w:ilvl w:val="0"/>
          <w:numId w:val="40"/>
        </w:numPr>
        <w:spacing w:beforeAutospacing="1" w:after="100" w:afterAutospacing="1" w:line="240" w:lineRule="auto"/>
      </w:pPr>
      <w:r>
        <w:t>Standard Operating Procedures</w:t>
      </w:r>
    </w:p>
    <w:p w14:paraId="2D985CD7" w14:textId="77777777" w:rsidR="00365916" w:rsidRDefault="00365916" w:rsidP="00365916">
      <w:pPr>
        <w:numPr>
          <w:ilvl w:val="0"/>
          <w:numId w:val="40"/>
        </w:numPr>
        <w:spacing w:beforeAutospacing="1" w:after="100" w:afterAutospacing="1" w:line="240" w:lineRule="auto"/>
      </w:pPr>
      <w:r>
        <w:t xml:space="preserve">Business Alignment </w:t>
      </w:r>
    </w:p>
    <w:p w14:paraId="492E76FA" w14:textId="77777777" w:rsidR="00365916" w:rsidRDefault="00365916" w:rsidP="00365916">
      <w:pPr>
        <w:pStyle w:val="Heading4"/>
      </w:pPr>
      <w:r>
        <w:t xml:space="preserve">3. Service Delivery Methods and Technology </w:t>
      </w:r>
    </w:p>
    <w:p w14:paraId="16972A9E" w14:textId="77777777" w:rsidR="00365916" w:rsidRDefault="00365916" w:rsidP="00365916">
      <w:pPr>
        <w:numPr>
          <w:ilvl w:val="0"/>
          <w:numId w:val="41"/>
        </w:numPr>
        <w:spacing w:beforeAutospacing="1" w:after="100" w:afterAutospacing="1" w:line="240" w:lineRule="auto"/>
      </w:pPr>
      <w:r>
        <w:t>Service Delivery Methods</w:t>
      </w:r>
    </w:p>
    <w:p w14:paraId="404AA20D" w14:textId="49F49DAA" w:rsidR="00365916" w:rsidRDefault="00365916" w:rsidP="00365916">
      <w:pPr>
        <w:numPr>
          <w:ilvl w:val="0"/>
          <w:numId w:val="41"/>
        </w:numPr>
        <w:spacing w:beforeAutospacing="1" w:after="100" w:afterAutospacing="1" w:line="240" w:lineRule="auto"/>
      </w:pPr>
      <w:r>
        <w:t>Telephon</w:t>
      </w:r>
      <w:r w:rsidR="00114B5C">
        <w:t>e</w:t>
      </w:r>
      <w:r>
        <w:t xml:space="preserve"> Systems</w:t>
      </w:r>
    </w:p>
    <w:p w14:paraId="0A379E79" w14:textId="77777777" w:rsidR="00365916" w:rsidRDefault="00365916" w:rsidP="00365916">
      <w:pPr>
        <w:numPr>
          <w:ilvl w:val="0"/>
          <w:numId w:val="41"/>
        </w:numPr>
        <w:spacing w:beforeAutospacing="1" w:after="100" w:afterAutospacing="1" w:line="240" w:lineRule="auto"/>
      </w:pPr>
      <w:r>
        <w:t xml:space="preserve">Service Management Systems </w:t>
      </w:r>
    </w:p>
    <w:p w14:paraId="12C741F4" w14:textId="77777777" w:rsidR="00365916" w:rsidRDefault="00365916" w:rsidP="00365916">
      <w:pPr>
        <w:pStyle w:val="Heading4"/>
      </w:pPr>
      <w:r>
        <w:t xml:space="preserve">4. Support Center Processes and Operations </w:t>
      </w:r>
    </w:p>
    <w:p w14:paraId="0139F7C0" w14:textId="77777777" w:rsidR="00365916" w:rsidRDefault="00365916" w:rsidP="00365916">
      <w:pPr>
        <w:numPr>
          <w:ilvl w:val="0"/>
          <w:numId w:val="42"/>
        </w:numPr>
        <w:spacing w:beforeAutospacing="1" w:after="100" w:afterAutospacing="1" w:line="240" w:lineRule="auto"/>
      </w:pPr>
      <w:r>
        <w:t>IT Service Management</w:t>
      </w:r>
    </w:p>
    <w:p w14:paraId="27E22684" w14:textId="77777777" w:rsidR="00365916" w:rsidRDefault="00365916" w:rsidP="00365916">
      <w:pPr>
        <w:numPr>
          <w:ilvl w:val="0"/>
          <w:numId w:val="42"/>
        </w:numPr>
        <w:spacing w:beforeAutospacing="1" w:after="100" w:afterAutospacing="1" w:line="240" w:lineRule="auto"/>
      </w:pPr>
      <w:r>
        <w:t>ITIL Service Support</w:t>
      </w:r>
    </w:p>
    <w:p w14:paraId="29EC5E69" w14:textId="77777777" w:rsidR="00365916" w:rsidRDefault="00365916" w:rsidP="00365916">
      <w:pPr>
        <w:numPr>
          <w:ilvl w:val="0"/>
          <w:numId w:val="42"/>
        </w:numPr>
        <w:spacing w:beforeAutospacing="1" w:after="100" w:afterAutospacing="1" w:line="240" w:lineRule="auto"/>
      </w:pPr>
      <w:r>
        <w:t>Security Management</w:t>
      </w:r>
    </w:p>
    <w:p w14:paraId="6BEEB9EC" w14:textId="77777777" w:rsidR="00365916" w:rsidRDefault="00365916" w:rsidP="00365916">
      <w:pPr>
        <w:numPr>
          <w:ilvl w:val="0"/>
          <w:numId w:val="42"/>
        </w:numPr>
        <w:spacing w:beforeAutospacing="1" w:after="100" w:afterAutospacing="1" w:line="240" w:lineRule="auto"/>
      </w:pPr>
      <w:r>
        <w:t>Knowledge Management</w:t>
      </w:r>
    </w:p>
    <w:p w14:paraId="405F77C7" w14:textId="77777777" w:rsidR="00365916" w:rsidRDefault="00365916" w:rsidP="00365916">
      <w:pPr>
        <w:numPr>
          <w:ilvl w:val="0"/>
          <w:numId w:val="42"/>
        </w:numPr>
        <w:spacing w:beforeAutospacing="1" w:after="100" w:afterAutospacing="1" w:line="240" w:lineRule="auto"/>
      </w:pPr>
      <w:r>
        <w:t xml:space="preserve">Quality Assurance </w:t>
      </w:r>
    </w:p>
    <w:p w14:paraId="2982D1DB" w14:textId="77777777" w:rsidR="00365916" w:rsidRDefault="00365916" w:rsidP="00365916">
      <w:pPr>
        <w:pStyle w:val="Heading4"/>
      </w:pPr>
      <w:r>
        <w:t xml:space="preserve">5. Customer Management Skills </w:t>
      </w:r>
    </w:p>
    <w:p w14:paraId="1AB979C1" w14:textId="77777777" w:rsidR="00365916" w:rsidRDefault="00365916" w:rsidP="00365916">
      <w:pPr>
        <w:numPr>
          <w:ilvl w:val="0"/>
          <w:numId w:val="43"/>
        </w:numPr>
        <w:spacing w:beforeAutospacing="1" w:after="100" w:afterAutospacing="1" w:line="240" w:lineRule="auto"/>
      </w:pPr>
      <w:r>
        <w:t>Total Contact Ownership</w:t>
      </w:r>
    </w:p>
    <w:p w14:paraId="5880A79F" w14:textId="77777777" w:rsidR="00365916" w:rsidRDefault="00365916" w:rsidP="00365916">
      <w:pPr>
        <w:numPr>
          <w:ilvl w:val="0"/>
          <w:numId w:val="43"/>
        </w:numPr>
        <w:spacing w:beforeAutospacing="1" w:after="100" w:afterAutospacing="1" w:line="240" w:lineRule="auto"/>
      </w:pPr>
      <w:r>
        <w:t>Procedures for Call Handling</w:t>
      </w:r>
    </w:p>
    <w:p w14:paraId="5AAB55AD" w14:textId="77777777" w:rsidR="00365916" w:rsidRDefault="00365916" w:rsidP="00365916">
      <w:pPr>
        <w:numPr>
          <w:ilvl w:val="0"/>
          <w:numId w:val="43"/>
        </w:numPr>
        <w:spacing w:beforeAutospacing="1" w:after="100" w:afterAutospacing="1" w:line="240" w:lineRule="auto"/>
      </w:pPr>
      <w:r>
        <w:t xml:space="preserve">Procedures for On-Site Visits </w:t>
      </w:r>
    </w:p>
    <w:p w14:paraId="7A02C2A8" w14:textId="77777777" w:rsidR="00365916" w:rsidRDefault="00365916" w:rsidP="00365916">
      <w:pPr>
        <w:pStyle w:val="Heading4"/>
      </w:pPr>
      <w:r>
        <w:t xml:space="preserve">6. Communication Skills </w:t>
      </w:r>
    </w:p>
    <w:p w14:paraId="56F2AE0D" w14:textId="77777777" w:rsidR="00365916" w:rsidRDefault="00365916" w:rsidP="00365916">
      <w:pPr>
        <w:numPr>
          <w:ilvl w:val="0"/>
          <w:numId w:val="44"/>
        </w:numPr>
        <w:spacing w:beforeAutospacing="1" w:after="100" w:afterAutospacing="1" w:line="240" w:lineRule="auto"/>
      </w:pPr>
      <w:r>
        <w:t>The Communication Process</w:t>
      </w:r>
    </w:p>
    <w:p w14:paraId="370C0EDA" w14:textId="77777777" w:rsidR="00365916" w:rsidRDefault="00365916" w:rsidP="00365916">
      <w:pPr>
        <w:numPr>
          <w:ilvl w:val="0"/>
          <w:numId w:val="44"/>
        </w:numPr>
        <w:spacing w:beforeAutospacing="1" w:after="100" w:afterAutospacing="1" w:line="240" w:lineRule="auto"/>
      </w:pPr>
      <w:r>
        <w:t>Cultural Sensitivity</w:t>
      </w:r>
    </w:p>
    <w:p w14:paraId="64A28AC6" w14:textId="77777777" w:rsidR="00365916" w:rsidRDefault="00365916" w:rsidP="00365916">
      <w:pPr>
        <w:numPr>
          <w:ilvl w:val="0"/>
          <w:numId w:val="44"/>
        </w:numPr>
        <w:spacing w:beforeAutospacing="1" w:after="100" w:afterAutospacing="1" w:line="240" w:lineRule="auto"/>
      </w:pPr>
      <w:r>
        <w:t>Vocal Elements</w:t>
      </w:r>
    </w:p>
    <w:p w14:paraId="4AB2B601" w14:textId="77777777" w:rsidR="00365916" w:rsidRDefault="00365916" w:rsidP="00365916">
      <w:pPr>
        <w:numPr>
          <w:ilvl w:val="0"/>
          <w:numId w:val="44"/>
        </w:numPr>
        <w:spacing w:beforeAutospacing="1" w:after="100" w:afterAutospacing="1" w:line="240" w:lineRule="auto"/>
      </w:pPr>
      <w:r>
        <w:t>Active Listening</w:t>
      </w:r>
    </w:p>
    <w:p w14:paraId="44FD29AB" w14:textId="77777777" w:rsidR="00365916" w:rsidRDefault="00365916" w:rsidP="00365916">
      <w:pPr>
        <w:numPr>
          <w:ilvl w:val="0"/>
          <w:numId w:val="44"/>
        </w:numPr>
        <w:spacing w:beforeAutospacing="1" w:after="100" w:afterAutospacing="1" w:line="240" w:lineRule="auto"/>
      </w:pPr>
      <w:r>
        <w:t>Body Language</w:t>
      </w:r>
    </w:p>
    <w:p w14:paraId="3F344EC7" w14:textId="77777777" w:rsidR="00365916" w:rsidRDefault="00365916" w:rsidP="00365916">
      <w:pPr>
        <w:numPr>
          <w:ilvl w:val="0"/>
          <w:numId w:val="44"/>
        </w:numPr>
        <w:spacing w:beforeAutospacing="1" w:after="100" w:afterAutospacing="1" w:line="240" w:lineRule="auto"/>
      </w:pPr>
      <w:r>
        <w:t>Incident Documentation</w:t>
      </w:r>
    </w:p>
    <w:p w14:paraId="54BEF0F9" w14:textId="77777777" w:rsidR="00365916" w:rsidRDefault="00365916" w:rsidP="00365916">
      <w:pPr>
        <w:numPr>
          <w:ilvl w:val="0"/>
          <w:numId w:val="44"/>
        </w:numPr>
        <w:spacing w:beforeAutospacing="1" w:after="100" w:afterAutospacing="1" w:line="240" w:lineRule="auto"/>
      </w:pPr>
      <w:r>
        <w:t xml:space="preserve">Writing Skills </w:t>
      </w:r>
    </w:p>
    <w:p w14:paraId="3C2F61A4" w14:textId="77777777" w:rsidR="00365916" w:rsidRDefault="00365916" w:rsidP="00365916">
      <w:pPr>
        <w:pStyle w:val="Heading4"/>
      </w:pPr>
      <w:r>
        <w:lastRenderedPageBreak/>
        <w:t xml:space="preserve">7. Problem-Solving and Troubleshooting Skills </w:t>
      </w:r>
    </w:p>
    <w:p w14:paraId="00C19A9D" w14:textId="77777777" w:rsidR="00365916" w:rsidRDefault="00365916" w:rsidP="00365916">
      <w:pPr>
        <w:numPr>
          <w:ilvl w:val="0"/>
          <w:numId w:val="45"/>
        </w:numPr>
        <w:spacing w:beforeAutospacing="1" w:after="100" w:afterAutospacing="1" w:line="240" w:lineRule="auto"/>
      </w:pPr>
      <w:r>
        <w:t>Problem-Solving and Types of Thinking</w:t>
      </w:r>
    </w:p>
    <w:p w14:paraId="1E5517D5" w14:textId="77777777" w:rsidR="00365916" w:rsidRDefault="00365916" w:rsidP="00365916">
      <w:pPr>
        <w:numPr>
          <w:ilvl w:val="0"/>
          <w:numId w:val="45"/>
        </w:numPr>
        <w:spacing w:beforeAutospacing="1" w:after="100" w:afterAutospacing="1" w:line="240" w:lineRule="auto"/>
      </w:pPr>
      <w:r>
        <w:t>Questioning Skills</w:t>
      </w:r>
    </w:p>
    <w:p w14:paraId="418012F5" w14:textId="77777777" w:rsidR="00365916" w:rsidRDefault="00365916" w:rsidP="00365916">
      <w:pPr>
        <w:numPr>
          <w:ilvl w:val="0"/>
          <w:numId w:val="45"/>
        </w:numPr>
        <w:spacing w:beforeAutospacing="1" w:after="100" w:afterAutospacing="1" w:line="240" w:lineRule="auto"/>
      </w:pPr>
      <w:r>
        <w:t>Solve Incidents with IMPACT</w:t>
      </w:r>
    </w:p>
    <w:p w14:paraId="69641868" w14:textId="77777777" w:rsidR="00365916" w:rsidRDefault="00365916" w:rsidP="00365916">
      <w:pPr>
        <w:numPr>
          <w:ilvl w:val="0"/>
          <w:numId w:val="45"/>
        </w:numPr>
        <w:spacing w:beforeAutospacing="1" w:after="100" w:afterAutospacing="1" w:line="240" w:lineRule="auto"/>
      </w:pPr>
      <w:r>
        <w:t>Additional Customer Service Skills</w:t>
      </w:r>
    </w:p>
    <w:p w14:paraId="40093662" w14:textId="77777777" w:rsidR="00365916" w:rsidRDefault="00365916" w:rsidP="00365916">
      <w:pPr>
        <w:numPr>
          <w:ilvl w:val="0"/>
          <w:numId w:val="45"/>
        </w:numPr>
        <w:spacing w:beforeAutospacing="1" w:after="100" w:afterAutospacing="1" w:line="240" w:lineRule="auto"/>
      </w:pPr>
      <w:r>
        <w:t xml:space="preserve">Root Cause Analysis </w:t>
      </w:r>
    </w:p>
    <w:p w14:paraId="3C7816F5" w14:textId="77777777" w:rsidR="00365916" w:rsidRDefault="00365916" w:rsidP="00365916">
      <w:pPr>
        <w:pStyle w:val="Heading4"/>
      </w:pPr>
      <w:r>
        <w:t xml:space="preserve">8. Maximizing Effectiveness </w:t>
      </w:r>
    </w:p>
    <w:p w14:paraId="6615882C" w14:textId="77777777" w:rsidR="00365916" w:rsidRDefault="00365916" w:rsidP="00365916">
      <w:pPr>
        <w:numPr>
          <w:ilvl w:val="0"/>
          <w:numId w:val="46"/>
        </w:numPr>
        <w:spacing w:beforeAutospacing="1" w:after="100" w:afterAutospacing="1" w:line="240" w:lineRule="auto"/>
      </w:pPr>
      <w:r>
        <w:t>Your Customer's Psychological Needs</w:t>
      </w:r>
    </w:p>
    <w:p w14:paraId="6315F1A6" w14:textId="77777777" w:rsidR="00365916" w:rsidRDefault="00365916" w:rsidP="00365916">
      <w:pPr>
        <w:numPr>
          <w:ilvl w:val="0"/>
          <w:numId w:val="46"/>
        </w:numPr>
        <w:spacing w:beforeAutospacing="1" w:after="100" w:afterAutospacing="1" w:line="240" w:lineRule="auto"/>
      </w:pPr>
      <w:r>
        <w:t>Handling Conflict</w:t>
      </w:r>
    </w:p>
    <w:p w14:paraId="5BE45C32" w14:textId="77777777" w:rsidR="00365916" w:rsidRDefault="00365916" w:rsidP="00365916">
      <w:pPr>
        <w:numPr>
          <w:ilvl w:val="0"/>
          <w:numId w:val="46"/>
        </w:numPr>
        <w:spacing w:beforeAutospacing="1" w:after="100" w:afterAutospacing="1" w:line="240" w:lineRule="auto"/>
      </w:pPr>
      <w:r>
        <w:t>Difficult Customer Behaviors</w:t>
      </w:r>
    </w:p>
    <w:p w14:paraId="62B1E3C5" w14:textId="77777777" w:rsidR="00365916" w:rsidRDefault="00365916" w:rsidP="00365916">
      <w:pPr>
        <w:numPr>
          <w:ilvl w:val="0"/>
          <w:numId w:val="46"/>
        </w:numPr>
        <w:spacing w:beforeAutospacing="1" w:after="100" w:afterAutospacing="1" w:line="240" w:lineRule="auto"/>
      </w:pPr>
      <w:r>
        <w:t>Stress Management</w:t>
      </w:r>
    </w:p>
    <w:p w14:paraId="5D7BF533" w14:textId="77777777" w:rsidR="00365916" w:rsidRDefault="00365916" w:rsidP="00365916">
      <w:pPr>
        <w:numPr>
          <w:ilvl w:val="0"/>
          <w:numId w:val="46"/>
        </w:numPr>
        <w:spacing w:beforeAutospacing="1" w:after="100" w:afterAutospacing="1" w:line="240" w:lineRule="auto"/>
      </w:pPr>
      <w:r>
        <w:t>Power of a Service Attitude</w:t>
      </w:r>
    </w:p>
    <w:p w14:paraId="158522D4" w14:textId="23073000" w:rsidR="00AF3F4D" w:rsidRPr="0011778C" w:rsidRDefault="00365916" w:rsidP="0011778C">
      <w:pPr>
        <w:numPr>
          <w:ilvl w:val="0"/>
          <w:numId w:val="46"/>
        </w:numPr>
        <w:spacing w:beforeAutospacing="1" w:after="100" w:afterAutospacing="1" w:line="240" w:lineRule="auto"/>
      </w:pPr>
      <w:r>
        <w:t xml:space="preserve">Managing Your Use of Time </w:t>
      </w:r>
    </w:p>
    <w:p w14:paraId="5B3D20B1" w14:textId="4159F124" w:rsidR="009267CE" w:rsidRDefault="009F732B" w:rsidP="0011778C">
      <w:pPr>
        <w:pStyle w:val="Heading1"/>
        <w:spacing w:after="240"/>
        <w:rPr>
          <w:rFonts w:eastAsia="Times New Roman"/>
        </w:rPr>
      </w:pPr>
      <w:r>
        <w:rPr>
          <w:rFonts w:eastAsia="Times New Roman"/>
        </w:rPr>
        <w:t>Grad</w:t>
      </w:r>
      <w:r w:rsidR="00ED278D">
        <w:rPr>
          <w:rFonts w:eastAsia="Times New Roman"/>
        </w:rPr>
        <w:t>ing</w:t>
      </w:r>
    </w:p>
    <w:p w14:paraId="2E840F80" w14:textId="77777777" w:rsidR="0011778C" w:rsidRDefault="0011778C" w:rsidP="0011778C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14:paraId="2F95CCE0" w14:textId="77777777" w:rsidR="00ED24D1" w:rsidRDefault="00ED24D1" w:rsidP="00ED24D1">
      <w:pPr>
        <w:pStyle w:val="Heading1"/>
        <w:rPr>
          <w:rFonts w:eastAsia="Times New Roman"/>
        </w:rPr>
      </w:pPr>
      <w:r>
        <w:rPr>
          <w:rFonts w:eastAsia="Times New Roman"/>
        </w:rPr>
        <w:t>Course Length</w:t>
      </w:r>
    </w:p>
    <w:p w14:paraId="20E16726" w14:textId="734357CC" w:rsidR="00AF3F4D" w:rsidRDefault="00ED24D1" w:rsidP="00AF3F4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commentRangeStart w:id="3"/>
      <w:r>
        <w:rPr>
          <w:rFonts w:ascii="Times New Roman" w:eastAsia="Times New Roman" w:hAnsi="Times New Roman" w:cs="Times New Roman"/>
          <w:szCs w:val="24"/>
        </w:rPr>
        <w:t>One</w:t>
      </w:r>
      <w:r w:rsidR="00114B5C">
        <w:rPr>
          <w:rFonts w:ascii="Times New Roman" w:eastAsia="Times New Roman" w:hAnsi="Times New Roman" w:cs="Times New Roman"/>
          <w:szCs w:val="24"/>
        </w:rPr>
        <w:t xml:space="preserve"> </w:t>
      </w:r>
      <w:bookmarkStart w:id="4" w:name="_GoBack"/>
      <w:bookmarkEnd w:id="4"/>
      <w:r>
        <w:rPr>
          <w:rFonts w:ascii="Times New Roman" w:eastAsia="Times New Roman" w:hAnsi="Times New Roman" w:cs="Times New Roman"/>
          <w:szCs w:val="24"/>
        </w:rPr>
        <w:t>year.</w:t>
      </w:r>
      <w:commentRangeEnd w:id="3"/>
      <w:r w:rsidR="006E45DA">
        <w:rPr>
          <w:rStyle w:val="CommentReference"/>
        </w:rPr>
        <w:commentReference w:id="3"/>
      </w:r>
    </w:p>
    <w:p w14:paraId="023ED202" w14:textId="77777777" w:rsidR="00AF3F4D" w:rsidRDefault="00AF3F4D" w:rsidP="00AF3F4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F0B48DB" w14:textId="77777777" w:rsidR="00E33EBC" w:rsidRDefault="00E33EBC" w:rsidP="00D0559F">
      <w:pPr>
        <w:spacing w:after="40" w:line="240" w:lineRule="auto"/>
      </w:pPr>
      <w:bookmarkStart w:id="5" w:name="goContact"/>
      <w:bookmarkEnd w:id="5"/>
    </w:p>
    <w:sectPr w:rsidR="00E33EBC" w:rsidSect="00A80ACF">
      <w:footnotePr>
        <w:numFmt w:val="chicago"/>
        <w:numStart w:val="2"/>
      </w:footnotePr>
      <w:type w:val="continuous"/>
      <w:pgSz w:w="12240" w:h="15840"/>
      <w:pgMar w:top="1440" w:right="1080" w:bottom="1440" w:left="1080" w:header="720" w:footer="720" w:gutter="0"/>
      <w:cols w:space="10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Debbie Collins" w:date="2019-01-18T16:37:00Z" w:initials="DC">
    <w:p w14:paraId="56B9ED86" w14:textId="01D660D9" w:rsidR="00084D9D" w:rsidRDefault="00084D9D">
      <w:pPr>
        <w:pStyle w:val="CommentText"/>
      </w:pPr>
      <w:r>
        <w:rPr>
          <w:rStyle w:val="CommentReference"/>
        </w:rPr>
        <w:annotationRef/>
      </w:r>
      <w:r w:rsidR="00821DBB">
        <w:t>I like the photo!</w:t>
      </w:r>
    </w:p>
  </w:comment>
  <w:comment w:id="1" w:author="Debbie Collins" w:date="2019-01-18T16:40:00Z" w:initials="DC">
    <w:p w14:paraId="781273C3" w14:textId="706A9F93" w:rsidR="006E45DA" w:rsidRDefault="006E45DA">
      <w:pPr>
        <w:pStyle w:val="CommentText"/>
      </w:pPr>
      <w:r>
        <w:rPr>
          <w:rStyle w:val="CommentReference"/>
        </w:rPr>
        <w:annotationRef/>
      </w:r>
      <w:r>
        <w:t>Nice entry-level salary.</w:t>
      </w:r>
    </w:p>
  </w:comment>
  <w:comment w:id="2" w:author="Debbie Collins" w:date="2019-01-18T16:41:00Z" w:initials="DC">
    <w:p w14:paraId="0A8F4F6B" w14:textId="3676EA87" w:rsidR="006E45DA" w:rsidRDefault="006E45DA">
      <w:pPr>
        <w:pStyle w:val="CommentText"/>
      </w:pPr>
      <w:r>
        <w:rPr>
          <w:rStyle w:val="CommentReference"/>
        </w:rPr>
        <w:annotationRef/>
      </w:r>
      <w:r>
        <w:t>This is wonderful!</w:t>
      </w:r>
    </w:p>
  </w:comment>
  <w:comment w:id="3" w:author="Debbie Collins" w:date="2019-01-18T16:41:00Z" w:initials="DC">
    <w:p w14:paraId="4578CC7A" w14:textId="77015E65" w:rsidR="006E45DA" w:rsidRDefault="006E45DA">
      <w:pPr>
        <w:pStyle w:val="CommentText"/>
      </w:pPr>
      <w:r>
        <w:rPr>
          <w:rStyle w:val="CommentReference"/>
        </w:rPr>
        <w:annotationRef/>
      </w:r>
      <w:r>
        <w:t>Only a year??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B9ED86" w15:done="0"/>
  <w15:commentEx w15:paraId="781273C3" w15:done="0"/>
  <w15:commentEx w15:paraId="0A8F4F6B" w15:done="0"/>
  <w15:commentEx w15:paraId="4578CC7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B9ED86" w16cid:durableId="1FEC7F2C"/>
  <w16cid:commentId w16cid:paraId="781273C3" w16cid:durableId="1FEC8016"/>
  <w16cid:commentId w16cid:paraId="0A8F4F6B" w16cid:durableId="1FEC8055"/>
  <w16cid:commentId w16cid:paraId="4578CC7A" w16cid:durableId="1FEC80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18501" w14:textId="77777777" w:rsidR="00F86B89" w:rsidRDefault="00F86B89" w:rsidP="009A40F2">
      <w:pPr>
        <w:spacing w:after="0" w:line="240" w:lineRule="auto"/>
      </w:pPr>
      <w:r>
        <w:separator/>
      </w:r>
    </w:p>
  </w:endnote>
  <w:endnote w:type="continuationSeparator" w:id="0">
    <w:p w14:paraId="6A0D386B" w14:textId="77777777" w:rsidR="00F86B89" w:rsidRDefault="00F86B89" w:rsidP="009A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BD75A" w14:textId="77777777" w:rsidR="00F86B89" w:rsidRDefault="00F86B89" w:rsidP="009A40F2">
      <w:pPr>
        <w:spacing w:after="0" w:line="240" w:lineRule="auto"/>
      </w:pPr>
      <w:r>
        <w:separator/>
      </w:r>
    </w:p>
  </w:footnote>
  <w:footnote w:type="continuationSeparator" w:id="0">
    <w:p w14:paraId="58A7603C" w14:textId="77777777" w:rsidR="00F86B89" w:rsidRDefault="00F86B89" w:rsidP="009A4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465.75pt;height:465.75pt" o:bullet="t">
        <v:imagedata r:id="rId1" o:title=""/>
      </v:shape>
    </w:pict>
  </w:numPicBullet>
  <w:numPicBullet w:numPicBulletId="1">
    <w:pict>
      <v:shape id="_x0000_i1066" type="#_x0000_t75" style="width:36.75pt;height:36.75pt" o:bullet="t">
        <v:imagedata r:id="rId2" o:title=""/>
      </v:shape>
    </w:pict>
  </w:numPicBullet>
  <w:numPicBullet w:numPicBulletId="2">
    <w:pict>
      <v:shape id="_x0000_i1067" type="#_x0000_t75" style="width:320.25pt;height:390pt" o:bullet="t">
        <v:imagedata r:id="rId3" o:title=""/>
      </v:shape>
    </w:pict>
  </w:numPicBullet>
  <w:numPicBullet w:numPicBulletId="3">
    <w:pict>
      <v:shape id="_x0000_i1068" type="#_x0000_t75" style="width:384.75pt;height:384.75pt" o:bullet="t">
        <v:imagedata r:id="rId4" o:title=""/>
      </v:shape>
    </w:pict>
  </w:numPicBullet>
  <w:numPicBullet w:numPicBulletId="4">
    <w:pict>
      <v:shape id="_x0000_i1069" type="#_x0000_t75" style="width:108.75pt;height:108.75pt" o:bullet="t">
        <v:imagedata r:id="rId5" o:title=""/>
      </v:shape>
    </w:pict>
  </w:numPicBullet>
  <w:numPicBullet w:numPicBulletId="5">
    <w:pict>
      <v:shape id="_x0000_i1070" type="#_x0000_t75" style="width:142.5pt;height:135.75pt" o:bullet="t">
        <v:imagedata r:id="rId6" o:title=""/>
      </v:shape>
    </w:pict>
  </w:numPicBullet>
  <w:numPicBullet w:numPicBulletId="6">
    <w:pict>
      <v:shape id="_x0000_i1071" type="#_x0000_t75" style="width:226.5pt;height:223.5pt" o:bullet="t">
        <v:imagedata r:id="rId7" o:title=""/>
      </v:shape>
    </w:pict>
  </w:numPicBullet>
  <w:numPicBullet w:numPicBulletId="7">
    <w:pict>
      <v:shape id="_x0000_i1072" type="#_x0000_t75" style="width:71.25pt;height:71.25pt" o:bullet="t">
        <v:imagedata r:id="rId8" o:title=""/>
      </v:shape>
    </w:pict>
  </w:numPicBullet>
  <w:numPicBullet w:numPicBulletId="8">
    <w:pict>
      <v:shape id="_x0000_i1073" type="#_x0000_t75" style="width:138pt;height:2in" o:bullet="t">
        <v:imagedata r:id="rId9" o:title=""/>
      </v:shape>
    </w:pict>
  </w:numPicBullet>
  <w:numPicBullet w:numPicBulletId="9">
    <w:pict>
      <v:shape id="_x0000_i1074" type="#_x0000_t75" style="width:144.75pt;height:87.75pt" o:bullet="t">
        <v:imagedata r:id="rId10" o:title=""/>
      </v:shape>
    </w:pict>
  </w:numPicBullet>
  <w:numPicBullet w:numPicBulletId="10">
    <w:pict>
      <v:shape id="_x0000_i1075" type="#_x0000_t75" style="width:135.75pt;height:135.75pt" o:bullet="t">
        <v:imagedata r:id="rId11" o:title=""/>
      </v:shape>
    </w:pict>
  </w:numPicBullet>
  <w:numPicBullet w:numPicBulletId="11">
    <w:pict>
      <v:shape id="_x0000_i1076" type="#_x0000_t75" style="width:2in;height:2in" o:bullet="t">
        <v:imagedata r:id="rId12" o:title=""/>
      </v:shape>
    </w:pict>
  </w:numPicBullet>
  <w:numPicBullet w:numPicBulletId="12">
    <w:pict>
      <v:shape id="_x0000_i1077" type="#_x0000_t75" style="width:306pt;height:306pt" o:bullet="t">
        <v:imagedata r:id="rId13" o:title=""/>
      </v:shape>
    </w:pict>
  </w:numPicBullet>
  <w:abstractNum w:abstractNumId="0" w15:restartNumberingAfterBreak="0">
    <w:nsid w:val="082243C4"/>
    <w:multiLevelType w:val="multilevel"/>
    <w:tmpl w:val="E88CDEC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54436"/>
    <w:multiLevelType w:val="multilevel"/>
    <w:tmpl w:val="35F431A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B3FC9"/>
    <w:multiLevelType w:val="hybridMultilevel"/>
    <w:tmpl w:val="A87AC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68BA"/>
    <w:multiLevelType w:val="multilevel"/>
    <w:tmpl w:val="0DBA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3A18F9"/>
    <w:multiLevelType w:val="hybridMultilevel"/>
    <w:tmpl w:val="9FAE44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4A6476FA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16240D28"/>
    <w:multiLevelType w:val="multilevel"/>
    <w:tmpl w:val="D4E0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1622B"/>
    <w:multiLevelType w:val="multilevel"/>
    <w:tmpl w:val="99BE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AA6517"/>
    <w:multiLevelType w:val="hybridMultilevel"/>
    <w:tmpl w:val="BF26C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312CD"/>
    <w:multiLevelType w:val="multilevel"/>
    <w:tmpl w:val="04CA35CA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C24D46"/>
    <w:multiLevelType w:val="multilevel"/>
    <w:tmpl w:val="6FA2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5976FB"/>
    <w:multiLevelType w:val="multilevel"/>
    <w:tmpl w:val="602E440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9E26EF"/>
    <w:multiLevelType w:val="hybridMultilevel"/>
    <w:tmpl w:val="BD9C79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024B9"/>
    <w:multiLevelType w:val="hybridMultilevel"/>
    <w:tmpl w:val="1E0284D2"/>
    <w:lvl w:ilvl="0" w:tplc="A446B2FA">
      <w:start w:val="1"/>
      <w:numFmt w:val="bullet"/>
      <w:lvlText w:val=""/>
      <w:lvlPicBulletId w:val="1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F6D9E"/>
    <w:multiLevelType w:val="hybridMultilevel"/>
    <w:tmpl w:val="263ACC16"/>
    <w:lvl w:ilvl="0" w:tplc="A446B2FA">
      <w:start w:val="1"/>
      <w:numFmt w:val="bullet"/>
      <w:lvlText w:val=""/>
      <w:lvlPicBulletId w:val="1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574D7"/>
    <w:multiLevelType w:val="multilevel"/>
    <w:tmpl w:val="38FA198E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5505D7"/>
    <w:multiLevelType w:val="multilevel"/>
    <w:tmpl w:val="6780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2359B3"/>
    <w:multiLevelType w:val="hybridMultilevel"/>
    <w:tmpl w:val="FF0E53D4"/>
    <w:lvl w:ilvl="0" w:tplc="825EC42C">
      <w:start w:val="1"/>
      <w:numFmt w:val="bullet"/>
      <w:lvlText w:val=""/>
      <w:lvlPicBulletId w:val="1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55E13"/>
    <w:multiLevelType w:val="hybridMultilevel"/>
    <w:tmpl w:val="ADF887AC"/>
    <w:lvl w:ilvl="0" w:tplc="A446B2FA">
      <w:start w:val="1"/>
      <w:numFmt w:val="bullet"/>
      <w:lvlText w:val=""/>
      <w:lvlPicBulletId w:val="1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B636F"/>
    <w:multiLevelType w:val="multilevel"/>
    <w:tmpl w:val="C2DC18E4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B83878"/>
    <w:multiLevelType w:val="multilevel"/>
    <w:tmpl w:val="2772C31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964490"/>
    <w:multiLevelType w:val="multilevel"/>
    <w:tmpl w:val="FE2A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32266C"/>
    <w:multiLevelType w:val="multilevel"/>
    <w:tmpl w:val="6120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25641A"/>
    <w:multiLevelType w:val="hybridMultilevel"/>
    <w:tmpl w:val="0BF61F92"/>
    <w:lvl w:ilvl="0" w:tplc="155271F4">
      <w:start w:val="1"/>
      <w:numFmt w:val="bullet"/>
      <w:lvlText w:val=""/>
      <w:lvlPicBulletId w:val="1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2F3539"/>
    <w:multiLevelType w:val="multilevel"/>
    <w:tmpl w:val="FC42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5E0DAB"/>
    <w:multiLevelType w:val="hybridMultilevel"/>
    <w:tmpl w:val="F94EC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EB7ACB"/>
    <w:multiLevelType w:val="multilevel"/>
    <w:tmpl w:val="0FAC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47310C"/>
    <w:multiLevelType w:val="multilevel"/>
    <w:tmpl w:val="9844DC7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FA70E8"/>
    <w:multiLevelType w:val="multilevel"/>
    <w:tmpl w:val="8124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54587D"/>
    <w:multiLevelType w:val="multilevel"/>
    <w:tmpl w:val="FE96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4E5A58"/>
    <w:multiLevelType w:val="multilevel"/>
    <w:tmpl w:val="687618DA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D021DE"/>
    <w:multiLevelType w:val="multilevel"/>
    <w:tmpl w:val="0CC2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365208"/>
    <w:multiLevelType w:val="multilevel"/>
    <w:tmpl w:val="894475A6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084B3B"/>
    <w:multiLevelType w:val="multilevel"/>
    <w:tmpl w:val="D3E0C97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ED53E0"/>
    <w:multiLevelType w:val="multilevel"/>
    <w:tmpl w:val="DFE4E3C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EA523D"/>
    <w:multiLevelType w:val="multilevel"/>
    <w:tmpl w:val="46B4E8E0"/>
    <w:lvl w:ilvl="0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57493B"/>
    <w:multiLevelType w:val="multilevel"/>
    <w:tmpl w:val="3626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DA0434"/>
    <w:multiLevelType w:val="multilevel"/>
    <w:tmpl w:val="FE08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9123E6"/>
    <w:multiLevelType w:val="multilevel"/>
    <w:tmpl w:val="CF9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7"/>
  </w:num>
  <w:num w:numId="3">
    <w:abstractNumId w:val="21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27"/>
  </w:num>
  <w:num w:numId="15">
    <w:abstractNumId w:val="20"/>
  </w:num>
  <w:num w:numId="16">
    <w:abstractNumId w:val="1"/>
  </w:num>
  <w:num w:numId="17">
    <w:abstractNumId w:val="34"/>
  </w:num>
  <w:num w:numId="18">
    <w:abstractNumId w:val="32"/>
  </w:num>
  <w:num w:numId="19">
    <w:abstractNumId w:val="19"/>
  </w:num>
  <w:num w:numId="20">
    <w:abstractNumId w:val="15"/>
  </w:num>
  <w:num w:numId="21">
    <w:abstractNumId w:val="33"/>
  </w:num>
  <w:num w:numId="22">
    <w:abstractNumId w:val="30"/>
  </w:num>
  <w:num w:numId="23">
    <w:abstractNumId w:val="0"/>
  </w:num>
  <w:num w:numId="24">
    <w:abstractNumId w:val="11"/>
  </w:num>
  <w:num w:numId="25">
    <w:abstractNumId w:val="9"/>
  </w:num>
  <w:num w:numId="26">
    <w:abstractNumId w:val="35"/>
  </w:num>
  <w:num w:numId="27">
    <w:abstractNumId w:val="23"/>
  </w:num>
  <w:num w:numId="28">
    <w:abstractNumId w:val="10"/>
  </w:num>
  <w:num w:numId="29">
    <w:abstractNumId w:val="22"/>
  </w:num>
  <w:num w:numId="30">
    <w:abstractNumId w:val="7"/>
  </w:num>
  <w:num w:numId="31">
    <w:abstractNumId w:val="13"/>
  </w:num>
  <w:num w:numId="32">
    <w:abstractNumId w:val="18"/>
  </w:num>
  <w:num w:numId="33">
    <w:abstractNumId w:val="14"/>
  </w:num>
  <w:num w:numId="34">
    <w:abstractNumId w:val="4"/>
  </w:num>
  <w:num w:numId="35">
    <w:abstractNumId w:val="25"/>
  </w:num>
  <w:num w:numId="36">
    <w:abstractNumId w:val="12"/>
  </w:num>
  <w:num w:numId="37">
    <w:abstractNumId w:val="17"/>
  </w:num>
  <w:num w:numId="38">
    <w:abstractNumId w:val="6"/>
  </w:num>
  <w:num w:numId="39">
    <w:abstractNumId w:val="3"/>
  </w:num>
  <w:num w:numId="40">
    <w:abstractNumId w:val="24"/>
  </w:num>
  <w:num w:numId="41">
    <w:abstractNumId w:val="31"/>
  </w:num>
  <w:num w:numId="42">
    <w:abstractNumId w:val="29"/>
  </w:num>
  <w:num w:numId="43">
    <w:abstractNumId w:val="38"/>
  </w:num>
  <w:num w:numId="44">
    <w:abstractNumId w:val="16"/>
  </w:num>
  <w:num w:numId="45">
    <w:abstractNumId w:val="28"/>
  </w:num>
  <w:num w:numId="46">
    <w:abstractNumId w:val="36"/>
  </w:num>
  <w:num w:numId="47">
    <w:abstractNumId w:val="2"/>
  </w:num>
  <w:num w:numId="4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bbie Collins">
    <w15:presenceInfo w15:providerId="Windows Live" w15:userId="8a6ab25c6ff638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numStart w:val="2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BF4"/>
    <w:rsid w:val="0002512E"/>
    <w:rsid w:val="0003298A"/>
    <w:rsid w:val="00042E7D"/>
    <w:rsid w:val="0004695B"/>
    <w:rsid w:val="00055FAD"/>
    <w:rsid w:val="00084D9D"/>
    <w:rsid w:val="000B12BD"/>
    <w:rsid w:val="000B3D2A"/>
    <w:rsid w:val="000D5814"/>
    <w:rsid w:val="000E1939"/>
    <w:rsid w:val="000F6ED8"/>
    <w:rsid w:val="000F7DFC"/>
    <w:rsid w:val="00106B6F"/>
    <w:rsid w:val="00112219"/>
    <w:rsid w:val="0011265B"/>
    <w:rsid w:val="00114B5C"/>
    <w:rsid w:val="0011778C"/>
    <w:rsid w:val="00122C86"/>
    <w:rsid w:val="00122D6F"/>
    <w:rsid w:val="0012652A"/>
    <w:rsid w:val="00137F56"/>
    <w:rsid w:val="0016000C"/>
    <w:rsid w:val="00166E82"/>
    <w:rsid w:val="001755F0"/>
    <w:rsid w:val="00175D91"/>
    <w:rsid w:val="0018124C"/>
    <w:rsid w:val="00182C76"/>
    <w:rsid w:val="001869DA"/>
    <w:rsid w:val="001B3658"/>
    <w:rsid w:val="001D0600"/>
    <w:rsid w:val="001D79F7"/>
    <w:rsid w:val="001F3FEF"/>
    <w:rsid w:val="00201403"/>
    <w:rsid w:val="00253CC0"/>
    <w:rsid w:val="002A58FB"/>
    <w:rsid w:val="002C4327"/>
    <w:rsid w:val="002D157A"/>
    <w:rsid w:val="002E7D2D"/>
    <w:rsid w:val="003142EE"/>
    <w:rsid w:val="003220F3"/>
    <w:rsid w:val="00361197"/>
    <w:rsid w:val="00365916"/>
    <w:rsid w:val="00375041"/>
    <w:rsid w:val="003776EC"/>
    <w:rsid w:val="003B3508"/>
    <w:rsid w:val="003B73F1"/>
    <w:rsid w:val="003D7A52"/>
    <w:rsid w:val="003E5238"/>
    <w:rsid w:val="003F0DE6"/>
    <w:rsid w:val="00422828"/>
    <w:rsid w:val="00434470"/>
    <w:rsid w:val="004620B3"/>
    <w:rsid w:val="00487AFC"/>
    <w:rsid w:val="004911C4"/>
    <w:rsid w:val="004A57EA"/>
    <w:rsid w:val="004D2581"/>
    <w:rsid w:val="004D7048"/>
    <w:rsid w:val="004F1C3E"/>
    <w:rsid w:val="004F4591"/>
    <w:rsid w:val="00500D0F"/>
    <w:rsid w:val="00512045"/>
    <w:rsid w:val="0053020C"/>
    <w:rsid w:val="0053057A"/>
    <w:rsid w:val="005535D7"/>
    <w:rsid w:val="005B79B1"/>
    <w:rsid w:val="005C2735"/>
    <w:rsid w:val="005F72D2"/>
    <w:rsid w:val="00615ECB"/>
    <w:rsid w:val="00646142"/>
    <w:rsid w:val="006512A8"/>
    <w:rsid w:val="00662F36"/>
    <w:rsid w:val="006738FA"/>
    <w:rsid w:val="0067609B"/>
    <w:rsid w:val="006832B7"/>
    <w:rsid w:val="00687B0B"/>
    <w:rsid w:val="00693138"/>
    <w:rsid w:val="006A196D"/>
    <w:rsid w:val="006B0F91"/>
    <w:rsid w:val="006B68D6"/>
    <w:rsid w:val="006D5727"/>
    <w:rsid w:val="006E3BF4"/>
    <w:rsid w:val="006E45DA"/>
    <w:rsid w:val="007741A3"/>
    <w:rsid w:val="00784E3C"/>
    <w:rsid w:val="0079583B"/>
    <w:rsid w:val="00797420"/>
    <w:rsid w:val="007A2AA3"/>
    <w:rsid w:val="007C138F"/>
    <w:rsid w:val="007D6667"/>
    <w:rsid w:val="0080380F"/>
    <w:rsid w:val="00805765"/>
    <w:rsid w:val="00811A71"/>
    <w:rsid w:val="00821DBB"/>
    <w:rsid w:val="00827696"/>
    <w:rsid w:val="00840493"/>
    <w:rsid w:val="008679A5"/>
    <w:rsid w:val="00872A5A"/>
    <w:rsid w:val="00883016"/>
    <w:rsid w:val="00890D14"/>
    <w:rsid w:val="009267CE"/>
    <w:rsid w:val="009428B4"/>
    <w:rsid w:val="009A40F2"/>
    <w:rsid w:val="009D59CC"/>
    <w:rsid w:val="009E5A2C"/>
    <w:rsid w:val="009E7C14"/>
    <w:rsid w:val="009F732B"/>
    <w:rsid w:val="00A144EF"/>
    <w:rsid w:val="00A23525"/>
    <w:rsid w:val="00A375D2"/>
    <w:rsid w:val="00A53D9D"/>
    <w:rsid w:val="00A80ACF"/>
    <w:rsid w:val="00AA32B3"/>
    <w:rsid w:val="00AA7D78"/>
    <w:rsid w:val="00AD37D3"/>
    <w:rsid w:val="00AF3F4D"/>
    <w:rsid w:val="00B33E57"/>
    <w:rsid w:val="00B52385"/>
    <w:rsid w:val="00B913CE"/>
    <w:rsid w:val="00BB2011"/>
    <w:rsid w:val="00BD334B"/>
    <w:rsid w:val="00BD45AB"/>
    <w:rsid w:val="00BD6AA3"/>
    <w:rsid w:val="00C5347A"/>
    <w:rsid w:val="00C55AD8"/>
    <w:rsid w:val="00C84570"/>
    <w:rsid w:val="00CB1761"/>
    <w:rsid w:val="00CB66A8"/>
    <w:rsid w:val="00CF3D04"/>
    <w:rsid w:val="00D0559F"/>
    <w:rsid w:val="00D10A46"/>
    <w:rsid w:val="00DB44F6"/>
    <w:rsid w:val="00DF6B43"/>
    <w:rsid w:val="00E02171"/>
    <w:rsid w:val="00E30ABF"/>
    <w:rsid w:val="00E33EBC"/>
    <w:rsid w:val="00E37F9C"/>
    <w:rsid w:val="00ED24D1"/>
    <w:rsid w:val="00ED278D"/>
    <w:rsid w:val="00EF1814"/>
    <w:rsid w:val="00F01AF5"/>
    <w:rsid w:val="00F04102"/>
    <w:rsid w:val="00F17698"/>
    <w:rsid w:val="00F31989"/>
    <w:rsid w:val="00F40E25"/>
    <w:rsid w:val="00F6085A"/>
    <w:rsid w:val="00F74D86"/>
    <w:rsid w:val="00F75AD6"/>
    <w:rsid w:val="00F86B89"/>
    <w:rsid w:val="00FB295B"/>
    <w:rsid w:val="00FD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C20768"/>
  <w14:defaultImageDpi w14:val="96"/>
  <w15:docId w15:val="{4528E314-E505-4FFF-BD00-66688D0D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1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20B3"/>
    <w:pPr>
      <w:pBdr>
        <w:top w:val="single" w:sz="24" w:space="0" w:color="B71E42" w:themeColor="accent1"/>
        <w:left w:val="single" w:sz="24" w:space="0" w:color="B71E42" w:themeColor="accent1"/>
        <w:bottom w:val="single" w:sz="24" w:space="0" w:color="B71E42" w:themeColor="accent1"/>
        <w:right w:val="single" w:sz="24" w:space="0" w:color="B71E42" w:themeColor="accent1"/>
      </w:pBdr>
      <w:shd w:val="clear" w:color="auto" w:fill="B71E4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20B3"/>
    <w:pPr>
      <w:pBdr>
        <w:top w:val="single" w:sz="24" w:space="0" w:color="F6CBD5" w:themeColor="accent1" w:themeTint="33"/>
        <w:left w:val="single" w:sz="24" w:space="0" w:color="F6CBD5" w:themeColor="accent1" w:themeTint="33"/>
        <w:bottom w:val="single" w:sz="24" w:space="0" w:color="F6CBD5" w:themeColor="accent1" w:themeTint="33"/>
        <w:right w:val="single" w:sz="24" w:space="0" w:color="F6CBD5" w:themeColor="accent1" w:themeTint="33"/>
      </w:pBdr>
      <w:shd w:val="clear" w:color="auto" w:fill="F6CBD5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0B3"/>
    <w:pPr>
      <w:pBdr>
        <w:top w:val="single" w:sz="6" w:space="2" w:color="B71E42" w:themeColor="accent1"/>
      </w:pBdr>
      <w:spacing w:before="300" w:after="0"/>
      <w:outlineLvl w:val="2"/>
    </w:pPr>
    <w:rPr>
      <w:caps/>
      <w:color w:val="5B0F2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20B3"/>
    <w:pPr>
      <w:pBdr>
        <w:top w:val="dotted" w:sz="6" w:space="2" w:color="B71E42" w:themeColor="accent1"/>
      </w:pBdr>
      <w:spacing w:before="200" w:after="0"/>
      <w:outlineLvl w:val="3"/>
    </w:pPr>
    <w:rPr>
      <w:caps/>
      <w:color w:val="88163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20B3"/>
    <w:pPr>
      <w:pBdr>
        <w:bottom w:val="single" w:sz="6" w:space="1" w:color="B71E42" w:themeColor="accent1"/>
      </w:pBdr>
      <w:spacing w:before="200" w:after="0"/>
      <w:outlineLvl w:val="4"/>
    </w:pPr>
    <w:rPr>
      <w:caps/>
      <w:color w:val="88163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20B3"/>
    <w:pPr>
      <w:pBdr>
        <w:bottom w:val="dotted" w:sz="6" w:space="1" w:color="B71E42" w:themeColor="accent1"/>
      </w:pBdr>
      <w:spacing w:before="200" w:after="0"/>
      <w:outlineLvl w:val="5"/>
    </w:pPr>
    <w:rPr>
      <w:caps/>
      <w:color w:val="88163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20B3"/>
    <w:pPr>
      <w:spacing w:before="200" w:after="0"/>
      <w:outlineLvl w:val="6"/>
    </w:pPr>
    <w:rPr>
      <w:caps/>
      <w:color w:val="88163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20B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20B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620B3"/>
    <w:rPr>
      <w:caps/>
      <w:color w:val="FFFFFF" w:themeColor="background1"/>
      <w:spacing w:val="15"/>
      <w:sz w:val="22"/>
      <w:szCs w:val="22"/>
      <w:shd w:val="clear" w:color="auto" w:fill="B71E42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620B3"/>
    <w:rPr>
      <w:caps/>
      <w:spacing w:val="15"/>
      <w:shd w:val="clear" w:color="auto" w:fill="F6CBD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620B3"/>
    <w:rPr>
      <w:caps/>
      <w:color w:val="5B0F2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4620B3"/>
    <w:rPr>
      <w:caps/>
      <w:color w:val="88163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4620B3"/>
    <w:rPr>
      <w:caps/>
      <w:color w:val="88163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4620B3"/>
    <w:rPr>
      <w:caps/>
      <w:color w:val="88163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4620B3"/>
    <w:rPr>
      <w:caps/>
      <w:color w:val="88163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4620B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4620B3"/>
    <w:rPr>
      <w:i/>
      <w:iCs/>
      <w:caps/>
      <w:spacing w:val="10"/>
      <w:sz w:val="18"/>
      <w:szCs w:val="18"/>
    </w:rPr>
  </w:style>
  <w:style w:type="table" w:styleId="TableGrid">
    <w:name w:val="Table Grid"/>
    <w:basedOn w:val="TableNormal"/>
    <w:uiPriority w:val="39"/>
    <w:rsid w:val="0053057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620B3"/>
    <w:rPr>
      <w:b/>
      <w:bCs/>
      <w:color w:val="88163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620B3"/>
    <w:pPr>
      <w:spacing w:before="0" w:after="0"/>
    </w:pPr>
    <w:rPr>
      <w:rFonts w:asciiTheme="majorHAnsi" w:eastAsiaTheme="majorEastAsia" w:hAnsiTheme="majorHAnsi" w:cstheme="majorBidi"/>
      <w:caps/>
      <w:color w:val="B71E42" w:themeColor="accent1"/>
      <w:spacing w:val="10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4620B3"/>
    <w:rPr>
      <w:rFonts w:asciiTheme="majorHAnsi" w:eastAsiaTheme="majorEastAsia" w:hAnsiTheme="majorHAnsi" w:cstheme="majorBidi"/>
      <w:caps/>
      <w:color w:val="B71E42" w:themeColor="accent1"/>
      <w:spacing w:val="10"/>
      <w:sz w:val="36"/>
      <w:szCs w:val="52"/>
    </w:rPr>
  </w:style>
  <w:style w:type="paragraph" w:customStyle="1" w:styleId="headings">
    <w:name w:val="headings"/>
    <w:basedOn w:val="Normal"/>
    <w:rsid w:val="00BB2011"/>
    <w:pPr>
      <w:spacing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20B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4620B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620B3"/>
    <w:rPr>
      <w:b/>
      <w:bCs/>
    </w:rPr>
  </w:style>
  <w:style w:type="character" w:styleId="Emphasis">
    <w:name w:val="Emphasis"/>
    <w:uiPriority w:val="20"/>
    <w:qFormat/>
    <w:rsid w:val="004620B3"/>
    <w:rPr>
      <w:caps/>
      <w:color w:val="5B0F20" w:themeColor="accent1" w:themeShade="7F"/>
      <w:spacing w:val="5"/>
    </w:rPr>
  </w:style>
  <w:style w:type="paragraph" w:styleId="NoSpacing">
    <w:name w:val="No Spacing"/>
    <w:uiPriority w:val="1"/>
    <w:qFormat/>
    <w:rsid w:val="004620B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620B3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locked/>
    <w:rsid w:val="004620B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20B3"/>
    <w:pPr>
      <w:spacing w:before="240" w:after="240" w:line="240" w:lineRule="auto"/>
      <w:ind w:left="1080" w:right="1080"/>
      <w:jc w:val="center"/>
    </w:pPr>
    <w:rPr>
      <w:color w:val="B71E42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4620B3"/>
    <w:rPr>
      <w:color w:val="B71E42" w:themeColor="accent1"/>
      <w:sz w:val="24"/>
      <w:szCs w:val="24"/>
    </w:rPr>
  </w:style>
  <w:style w:type="character" w:styleId="SubtleEmphasis">
    <w:name w:val="Subtle Emphasis"/>
    <w:uiPriority w:val="19"/>
    <w:qFormat/>
    <w:rsid w:val="004620B3"/>
    <w:rPr>
      <w:i/>
      <w:iCs/>
      <w:color w:val="5B0F20" w:themeColor="accent1" w:themeShade="7F"/>
    </w:rPr>
  </w:style>
  <w:style w:type="character" w:styleId="IntenseEmphasis">
    <w:name w:val="Intense Emphasis"/>
    <w:uiPriority w:val="21"/>
    <w:qFormat/>
    <w:rsid w:val="004620B3"/>
    <w:rPr>
      <w:b/>
      <w:bCs/>
      <w:caps/>
      <w:color w:val="5B0F20" w:themeColor="accent1" w:themeShade="7F"/>
      <w:spacing w:val="10"/>
    </w:rPr>
  </w:style>
  <w:style w:type="character" w:styleId="SubtleReference">
    <w:name w:val="Subtle Reference"/>
    <w:uiPriority w:val="31"/>
    <w:qFormat/>
    <w:rsid w:val="004620B3"/>
    <w:rPr>
      <w:b/>
      <w:bCs/>
      <w:color w:val="B71E42" w:themeColor="accent1"/>
    </w:rPr>
  </w:style>
  <w:style w:type="character" w:styleId="IntenseReference">
    <w:name w:val="Intense Reference"/>
    <w:uiPriority w:val="32"/>
    <w:qFormat/>
    <w:rsid w:val="004620B3"/>
    <w:rPr>
      <w:b/>
      <w:bCs/>
      <w:i/>
      <w:iCs/>
      <w:caps/>
      <w:color w:val="B71E42" w:themeColor="accent1"/>
    </w:rPr>
  </w:style>
  <w:style w:type="character" w:styleId="BookTitle">
    <w:name w:val="Book Title"/>
    <w:uiPriority w:val="33"/>
    <w:qFormat/>
    <w:rsid w:val="004620B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20B3"/>
    <w:pPr>
      <w:outlineLvl w:val="9"/>
    </w:pPr>
  </w:style>
  <w:style w:type="paragraph" w:styleId="ListParagraph">
    <w:name w:val="List Paragraph"/>
    <w:basedOn w:val="Normal"/>
    <w:uiPriority w:val="34"/>
    <w:qFormat/>
    <w:rsid w:val="003220F3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175D91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5" w:themeFill="accent1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1E42" w:themeFill="accent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1E42" w:themeFill="accent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1E42" w:themeFill="accen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1E42" w:themeFill="accent1"/>
      </w:tcPr>
    </w:tblStylePr>
    <w:tblStylePr w:type="band1Vert">
      <w:rPr>
        <w:rFonts w:cs="Times New Roman"/>
      </w:rPr>
      <w:tblPr/>
      <w:tcPr>
        <w:shd w:val="clear" w:color="auto" w:fill="EE98AC" w:themeFill="accent1" w:themeFillTint="66"/>
      </w:tcPr>
    </w:tblStylePr>
    <w:tblStylePr w:type="band1Horz">
      <w:rPr>
        <w:rFonts w:cs="Times New Roman"/>
      </w:rPr>
      <w:tblPr/>
      <w:tcPr>
        <w:shd w:val="clear" w:color="auto" w:fill="EE98AC" w:themeFill="accent1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FB295B"/>
    <w:pPr>
      <w:spacing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B295B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40F2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A40F2"/>
    <w:rPr>
      <w:rFonts w:ascii="Arial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40F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0F2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A40F2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40F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B3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B3658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B3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B3658"/>
    <w:rPr>
      <w:rFonts w:ascii="Arial" w:hAnsi="Arial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66E82"/>
    <w:rPr>
      <w:rFonts w:cs="Times New Roman"/>
      <w:color w:val="BC658E" w:themeColor="followedHyperlink"/>
      <w:u w:val="single"/>
    </w:rPr>
  </w:style>
  <w:style w:type="character" w:customStyle="1" w:styleId="st">
    <w:name w:val="st"/>
    <w:basedOn w:val="DefaultParagraphFont"/>
    <w:rsid w:val="009E7C14"/>
  </w:style>
  <w:style w:type="paragraph" w:styleId="BalloonText">
    <w:name w:val="Balloon Text"/>
    <w:basedOn w:val="Normal"/>
    <w:link w:val="BalloonTextChar"/>
    <w:uiPriority w:val="99"/>
    <w:semiHidden/>
    <w:unhideWhenUsed/>
    <w:rsid w:val="009267C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4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D9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D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45A55C3-3B9D-4993-98E4-AA0AFA7B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Collins</dc:creator>
  <cp:keywords/>
  <dc:description/>
  <cp:lastModifiedBy>Thomas Call</cp:lastModifiedBy>
  <cp:revision>22</cp:revision>
  <dcterms:created xsi:type="dcterms:W3CDTF">2019-01-04T00:15:00Z</dcterms:created>
  <dcterms:modified xsi:type="dcterms:W3CDTF">2019-02-28T18:10:00Z</dcterms:modified>
</cp:coreProperties>
</file>