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340B83">
      <w:pPr>
        <w:pStyle w:val="ListParagraph"/>
        <w:numPr>
          <w:ilvl w:val="0"/>
          <w:numId w:val="1"/>
        </w:numPr>
      </w:pPr>
      <w:r>
        <w:t>Pick the best time of the day for you</w:t>
      </w:r>
    </w:p>
    <w:p w:rsidR="00AC2FB2" w:rsidRDefault="00AC2FB2" w:rsidP="00340B83">
      <w:pPr>
        <w:pStyle w:val="ListParagraph"/>
        <w:numPr>
          <w:ilvl w:val="0"/>
          <w:numId w:val="1"/>
        </w:numPr>
      </w:pPr>
      <w:r>
        <w:t>For some it will be mornings</w:t>
      </w:r>
    </w:p>
    <w:p w:rsidR="00AC2FB2" w:rsidRDefault="00AC2FB2" w:rsidP="00340B83">
      <w:pPr>
        <w:pStyle w:val="ListParagraph"/>
        <w:numPr>
          <w:ilvl w:val="0"/>
          <w:numId w:val="1"/>
        </w:numPr>
      </w:pPr>
      <w:r>
        <w:t>For others, evenings</w:t>
      </w:r>
    </w:p>
    <w:p w:rsidR="00AC2FB2" w:rsidRDefault="00AC2FB2" w:rsidP="00340B83">
      <w:pPr>
        <w:pStyle w:val="ListParagraph"/>
        <w:numPr>
          <w:ilvl w:val="0"/>
          <w:numId w:val="1"/>
        </w:numPr>
      </w:pPr>
      <w:r>
        <w:t>Get a consistent number of days a week going</w:t>
      </w:r>
    </w:p>
    <w:p w:rsidR="00AC2FB2" w:rsidRDefault="00AC2FB2" w:rsidP="00340B83">
      <w:pPr>
        <w:pStyle w:val="ListParagraph"/>
        <w:numPr>
          <w:ilvl w:val="0"/>
          <w:numId w:val="1"/>
        </w:numPr>
      </w:pPr>
      <w:r>
        <w:t>Make sure to stay hydrated while working out</w:t>
      </w:r>
    </w:p>
    <w:p w:rsidR="00AC2FB2" w:rsidRDefault="00AC2FB2" w:rsidP="00340B83">
      <w:pPr>
        <w:pStyle w:val="ListParagraph"/>
        <w:numPr>
          <w:ilvl w:val="0"/>
          <w:numId w:val="1"/>
        </w:numPr>
      </w:pPr>
      <w:r>
        <w:t>End each workout with a cooldown period</w:t>
      </w:r>
    </w:p>
    <w:p w:rsidR="00AC2FB2" w:rsidRDefault="00AC2FB2" w:rsidP="00340B83">
      <w:pPr>
        <w:pStyle w:val="ListParagraph"/>
        <w:numPr>
          <w:ilvl w:val="0"/>
          <w:numId w:val="1"/>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0B5355">
      <w:pPr>
        <w:pStyle w:val="ListParagraph"/>
        <w:numPr>
          <w:ilvl w:val="0"/>
          <w:numId w:val="5"/>
        </w:numPr>
      </w:pPr>
      <w:bookmarkStart w:id="0" w:name="_GoBack"/>
      <w:r w:rsidRPr="00567BE1">
        <w:t>Warm-up</w:t>
      </w:r>
    </w:p>
    <w:p w:rsidR="004415A9" w:rsidRPr="00567BE1" w:rsidRDefault="004415A9" w:rsidP="000B5355">
      <w:pPr>
        <w:pStyle w:val="ListParagraph"/>
        <w:numPr>
          <w:ilvl w:val="0"/>
          <w:numId w:val="5"/>
        </w:numPr>
      </w:pPr>
      <w:r w:rsidRPr="00567BE1">
        <w:t>Squats – 3 sets of 10 reps</w:t>
      </w:r>
    </w:p>
    <w:p w:rsidR="004415A9" w:rsidRPr="00567BE1" w:rsidRDefault="004415A9" w:rsidP="000B5355">
      <w:pPr>
        <w:pStyle w:val="ListParagraph"/>
        <w:numPr>
          <w:ilvl w:val="0"/>
          <w:numId w:val="5"/>
        </w:numPr>
      </w:pPr>
      <w:r w:rsidRPr="00567BE1">
        <w:t>Rows – 3 sets of 10 reps</w:t>
      </w:r>
    </w:p>
    <w:bookmarkEnd w:id="0"/>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t>Deadlifts – 3 sets of 5 reps</w:t>
      </w:r>
    </w:p>
    <w:p w:rsidR="004415A9" w:rsidRPr="00567BE1" w:rsidRDefault="004415A9" w:rsidP="00475FB6">
      <w:r w:rsidRPr="00567BE1">
        <w:t>Overhead Shoulder Press – 3 sets of 10 reps</w:t>
      </w:r>
    </w:p>
    <w:p w:rsidR="004415A9" w:rsidRDefault="004415A9" w:rsidP="00475FB6">
      <w:r w:rsidRPr="00567BE1">
        <w:lastRenderedPageBreak/>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0B5355">
      <w:pPr>
        <w:pStyle w:val="ListParagraph"/>
        <w:numPr>
          <w:ilvl w:val="0"/>
          <w:numId w:val="4"/>
        </w:numPr>
      </w:pPr>
      <w:r>
        <w:t>Dale Mabry</w:t>
      </w:r>
    </w:p>
    <w:p w:rsidR="001D5423" w:rsidRDefault="001D5423" w:rsidP="000B5355">
      <w:pPr>
        <w:pStyle w:val="ListParagraph"/>
        <w:numPr>
          <w:ilvl w:val="0"/>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A77E0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A09E1"/>
    <w:rsid w:val="001D5423"/>
    <w:rsid w:val="00233776"/>
    <w:rsid w:val="00335633"/>
    <w:rsid w:val="00340B83"/>
    <w:rsid w:val="00385897"/>
    <w:rsid w:val="003F2114"/>
    <w:rsid w:val="004415A9"/>
    <w:rsid w:val="00450D86"/>
    <w:rsid w:val="00475FB6"/>
    <w:rsid w:val="00476BC1"/>
    <w:rsid w:val="00497975"/>
    <w:rsid w:val="00516220"/>
    <w:rsid w:val="00567BE1"/>
    <w:rsid w:val="00590396"/>
    <w:rsid w:val="005976C2"/>
    <w:rsid w:val="005E0B3D"/>
    <w:rsid w:val="0080655E"/>
    <w:rsid w:val="008C2A28"/>
    <w:rsid w:val="0095428D"/>
    <w:rsid w:val="009A7FE0"/>
    <w:rsid w:val="009F6433"/>
    <w:rsid w:val="00A63BBA"/>
    <w:rsid w:val="00A67707"/>
    <w:rsid w:val="00AC2FB2"/>
    <w:rsid w:val="00B20C1C"/>
    <w:rsid w:val="00B62261"/>
    <w:rsid w:val="00B644F6"/>
    <w:rsid w:val="00B768CD"/>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2019-01-08T22:39:00Z</dcterms:created>
  <dcterms:modified xsi:type="dcterms:W3CDTF">2019-01-08T22:39:00Z</dcterms:modified>
</cp:coreProperties>
</file>